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51" w:rsidRPr="005B2B51" w:rsidRDefault="005B2B51">
      <w:pPr>
        <w:rPr>
          <w:b/>
          <w:sz w:val="32"/>
          <w:szCs w:val="32"/>
        </w:rPr>
      </w:pPr>
      <w:r w:rsidRPr="005B2B51">
        <w:rPr>
          <w:b/>
          <w:sz w:val="32"/>
          <w:szCs w:val="32"/>
        </w:rPr>
        <w:t xml:space="preserve">Year 3 &amp; 4 Band Level Technologies Overview Suggestion </w:t>
      </w:r>
      <w:proofErr w:type="gramStart"/>
      <w:r w:rsidRPr="005B2B51">
        <w:rPr>
          <w:b/>
          <w:sz w:val="32"/>
          <w:szCs w:val="32"/>
        </w:rPr>
        <w:t>By</w:t>
      </w:r>
      <w:proofErr w:type="gramEnd"/>
      <w:r w:rsidRPr="005B2B51">
        <w:rPr>
          <w:b/>
          <w:sz w:val="32"/>
          <w:szCs w:val="32"/>
        </w:rPr>
        <w:t xml:space="preserve"> Joanne </w:t>
      </w:r>
      <w:proofErr w:type="spellStart"/>
      <w:r w:rsidRPr="005B2B51">
        <w:rPr>
          <w:b/>
          <w:sz w:val="32"/>
          <w:szCs w:val="32"/>
        </w:rPr>
        <w:t>Villis</w:t>
      </w:r>
      <w:proofErr w:type="spellEnd"/>
      <w:r w:rsidRPr="005B2B51">
        <w:rPr>
          <w:b/>
          <w:sz w:val="32"/>
          <w:szCs w:val="32"/>
        </w:rPr>
        <w:br/>
        <w:t>SUBJECT: Design and Technologies</w:t>
      </w:r>
    </w:p>
    <w:tbl>
      <w:tblPr>
        <w:tblStyle w:val="TableGrid"/>
        <w:tblW w:w="0" w:type="auto"/>
        <w:tblLook w:val="04A0"/>
      </w:tblPr>
      <w:tblGrid>
        <w:gridCol w:w="3831"/>
        <w:gridCol w:w="1664"/>
        <w:gridCol w:w="1701"/>
        <w:gridCol w:w="3402"/>
        <w:gridCol w:w="1701"/>
        <w:gridCol w:w="1875"/>
      </w:tblGrid>
      <w:tr w:rsidR="00B12E9A" w:rsidTr="00B12E9A">
        <w:tc>
          <w:tcPr>
            <w:tcW w:w="7196" w:type="dxa"/>
            <w:gridSpan w:val="3"/>
            <w:shd w:val="clear" w:color="auto" w:fill="548DD4" w:themeFill="text2" w:themeFillTint="99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 xml:space="preserve">STRAND: </w:t>
            </w:r>
            <w:r w:rsidRPr="00B12E9A">
              <w:rPr>
                <w:rFonts w:ascii="Arial Narrow" w:eastAsia="Arial Unicode MS" w:hAnsi="Arial Narrow" w:cs="Arial Unicode MS"/>
                <w:b/>
                <w:color w:val="FFFF00"/>
                <w:sz w:val="24"/>
                <w:szCs w:val="24"/>
              </w:rPr>
              <w:t>Knowledge and understanding</w:t>
            </w:r>
          </w:p>
        </w:tc>
        <w:tc>
          <w:tcPr>
            <w:tcW w:w="6978" w:type="dxa"/>
            <w:gridSpan w:val="3"/>
            <w:shd w:val="clear" w:color="auto" w:fill="548DD4" w:themeFill="text2" w:themeFillTint="99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 xml:space="preserve">STRAND: </w:t>
            </w:r>
            <w:r w:rsidRPr="00B12E9A">
              <w:rPr>
                <w:rFonts w:ascii="Arial Narrow" w:eastAsia="Arial Unicode MS" w:hAnsi="Arial Narrow" w:cs="Arial Unicode MS"/>
                <w:b/>
                <w:color w:val="FFC000"/>
                <w:sz w:val="24"/>
                <w:szCs w:val="24"/>
              </w:rPr>
              <w:t>Processes and production skills</w:t>
            </w:r>
          </w:p>
        </w:tc>
      </w:tr>
      <w:tr w:rsidR="00B12E9A" w:rsidTr="00B12E9A">
        <w:tc>
          <w:tcPr>
            <w:tcW w:w="3831" w:type="dxa"/>
            <w:shd w:val="clear" w:color="auto" w:fill="548DD4" w:themeFill="text2" w:themeFillTint="99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CONTENT DESCRIPTOR</w:t>
            </w:r>
          </w:p>
        </w:tc>
        <w:tc>
          <w:tcPr>
            <w:tcW w:w="1664" w:type="dxa"/>
            <w:shd w:val="clear" w:color="auto" w:fill="548DD4" w:themeFill="text2" w:themeFillTint="99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YEAR 3 TOPIC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12E9A" w:rsidRPr="00B12E9A" w:rsidRDefault="00B12E9A" w:rsidP="00B12E9A">
            <w:pPr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YEAR 4 TOP</w:t>
            </w:r>
            <w: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IC</w:t>
            </w:r>
          </w:p>
        </w:tc>
        <w:tc>
          <w:tcPr>
            <w:tcW w:w="3402" w:type="dxa"/>
            <w:shd w:val="clear" w:color="auto" w:fill="548DD4" w:themeFill="text2" w:themeFillTint="99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CONTENT DESCRIPTOR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YEAR 3 TOPIC</w:t>
            </w:r>
          </w:p>
        </w:tc>
        <w:tc>
          <w:tcPr>
            <w:tcW w:w="1875" w:type="dxa"/>
            <w:shd w:val="clear" w:color="auto" w:fill="548DD4" w:themeFill="text2" w:themeFillTint="99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YEAR 4 TOP</w:t>
            </w:r>
            <w: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IC</w:t>
            </w:r>
          </w:p>
        </w:tc>
      </w:tr>
      <w:tr w:rsidR="00B12E9A" w:rsidTr="00B12E9A">
        <w:tc>
          <w:tcPr>
            <w:tcW w:w="3831" w:type="dxa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Recognise the role of people in design and </w:t>
            </w:r>
            <w:hyperlink r:id="rId4" w:tooltip="Display the glossary entry for 'technologies'" w:history="1">
              <w:r w:rsidRPr="00B12E9A">
                <w:rPr>
                  <w:rStyle w:val="Hyperlink"/>
                  <w:rFonts w:ascii="Arial Narrow" w:eastAsia="Arial Unicode MS" w:hAnsi="Arial Narrow" w:cs="Arial Unicode MS"/>
                  <w:sz w:val="24"/>
                  <w:szCs w:val="24"/>
                </w:rPr>
                <w:t>technologies</w:t>
              </w:r>
            </w:hyperlink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occupations and explore factors, including sustainability that impact on the design of products, services and environments to meet community needs </w:t>
            </w:r>
            <w:hyperlink r:id="rId5" w:tooltip="View additional details of ACTDEK010" w:history="1">
              <w:r w:rsidRPr="00B12E9A">
                <w:rPr>
                  <w:rStyle w:val="Hyperlink"/>
                  <w:rFonts w:ascii="Arial Narrow" w:eastAsia="Arial Unicode MS" w:hAnsi="Arial Narrow" w:cs="Arial Unicode MS"/>
                  <w:sz w:val="24"/>
                  <w:szCs w:val="24"/>
                </w:rPr>
                <w:t>(ACTDEK010)</w:t>
              </w:r>
            </w:hyperlink>
          </w:p>
        </w:tc>
        <w:tc>
          <w:tcPr>
            <w:tcW w:w="1664" w:type="dxa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>Solar ovens</w:t>
            </w:r>
          </w:p>
        </w:tc>
        <w:tc>
          <w:tcPr>
            <w:tcW w:w="1701" w:type="dxa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>Bottled water</w:t>
            </w:r>
          </w:p>
        </w:tc>
        <w:tc>
          <w:tcPr>
            <w:tcW w:w="3402" w:type="dxa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Critique needs or opportunities for designing and explore and test a variety of </w:t>
            </w:r>
            <w:hyperlink r:id="rId6" w:tooltip="Display the glossary entry for 'materials'" w:history="1">
              <w:r w:rsidRPr="00B12E9A">
                <w:rPr>
                  <w:rStyle w:val="Hyperlink"/>
                  <w:rFonts w:ascii="Arial Narrow" w:eastAsia="Arial Unicode MS" w:hAnsi="Arial Narrow" w:cs="Arial Unicode MS"/>
                  <w:sz w:val="24"/>
                  <w:szCs w:val="24"/>
                </w:rPr>
                <w:t>materials</w:t>
              </w:r>
            </w:hyperlink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 components, tools and equipment and the techniques needed to produce </w:t>
            </w:r>
            <w:hyperlink r:id="rId7" w:tooltip="Display the glossary entry for 'designed solutions'" w:history="1">
              <w:r w:rsidRPr="00B12E9A">
                <w:rPr>
                  <w:rStyle w:val="Hyperlink"/>
                  <w:rFonts w:ascii="Arial Narrow" w:eastAsia="Arial Unicode MS" w:hAnsi="Arial Narrow" w:cs="Arial Unicode MS"/>
                  <w:sz w:val="24"/>
                  <w:szCs w:val="24"/>
                </w:rPr>
                <w:t>designed solutions</w:t>
              </w:r>
            </w:hyperlink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hyperlink r:id="rId8" w:tooltip="View additional details of ACTDEP014" w:history="1">
              <w:r w:rsidRPr="00B12E9A">
                <w:rPr>
                  <w:rStyle w:val="Hyperlink"/>
                  <w:rFonts w:ascii="Arial Narrow" w:eastAsia="Arial Unicode MS" w:hAnsi="Arial Narrow" w:cs="Arial Unicode MS"/>
                  <w:sz w:val="24"/>
                  <w:szCs w:val="24"/>
                </w:rPr>
                <w:t>(ACTDEP014)</w:t>
              </w:r>
            </w:hyperlink>
          </w:p>
        </w:tc>
        <w:tc>
          <w:tcPr>
            <w:tcW w:w="1701" w:type="dxa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>Bee Bots</w:t>
            </w:r>
          </w:p>
        </w:tc>
        <w:tc>
          <w:tcPr>
            <w:tcW w:w="1875" w:type="dxa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>3D Model</w:t>
            </w:r>
          </w:p>
        </w:tc>
      </w:tr>
      <w:tr w:rsidR="00B12E9A" w:rsidTr="00B12E9A">
        <w:tc>
          <w:tcPr>
            <w:tcW w:w="3831" w:type="dxa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Investigate how forces and the properties of </w:t>
            </w:r>
            <w:hyperlink r:id="rId9" w:tooltip="Display the glossary entry for 'materials'" w:history="1">
              <w:r w:rsidRPr="00B12E9A">
                <w:rPr>
                  <w:rStyle w:val="Hyperlink"/>
                  <w:rFonts w:ascii="Arial Narrow" w:eastAsia="Arial Unicode MS" w:hAnsi="Arial Narrow" w:cs="Arial Unicode MS"/>
                  <w:sz w:val="24"/>
                  <w:szCs w:val="24"/>
                </w:rPr>
                <w:t>materials</w:t>
              </w:r>
            </w:hyperlink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affect the behaviour of a </w:t>
            </w:r>
            <w:hyperlink r:id="rId10" w:tooltip="Display the glossary entry for 'product'" w:history="1">
              <w:r w:rsidRPr="00B12E9A">
                <w:rPr>
                  <w:rStyle w:val="Hyperlink"/>
                  <w:rFonts w:ascii="Arial Narrow" w:eastAsia="Arial Unicode MS" w:hAnsi="Arial Narrow" w:cs="Arial Unicode MS"/>
                  <w:sz w:val="24"/>
                  <w:szCs w:val="24"/>
                </w:rPr>
                <w:t>product</w:t>
              </w:r>
            </w:hyperlink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or system </w:t>
            </w:r>
            <w:hyperlink r:id="rId11" w:tooltip="View additional details of ACTDEK011" w:history="1">
              <w:r w:rsidRPr="00B12E9A">
                <w:rPr>
                  <w:rStyle w:val="Hyperlink"/>
                  <w:rFonts w:ascii="Arial Narrow" w:eastAsia="Arial Unicode MS" w:hAnsi="Arial Narrow" w:cs="Arial Unicode MS"/>
                  <w:sz w:val="24"/>
                  <w:szCs w:val="24"/>
                </w:rPr>
                <w:t>(ACTDEK011)</w:t>
              </w:r>
            </w:hyperlink>
          </w:p>
        </w:tc>
        <w:tc>
          <w:tcPr>
            <w:tcW w:w="1664" w:type="dxa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>Bee Bots</w:t>
            </w: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br/>
              <w:t>Gears</w:t>
            </w:r>
          </w:p>
        </w:tc>
        <w:tc>
          <w:tcPr>
            <w:tcW w:w="1701" w:type="dxa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>3D model</w:t>
            </w:r>
          </w:p>
          <w:p w:rsidR="00B12E9A" w:rsidRPr="00B12E9A" w:rsidRDefault="00B12E9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>Bee Bots</w:t>
            </w:r>
          </w:p>
        </w:tc>
        <w:tc>
          <w:tcPr>
            <w:tcW w:w="3402" w:type="dxa"/>
          </w:tcPr>
          <w:p w:rsidR="00B12E9A" w:rsidRPr="00B12E9A" w:rsidRDefault="00B12E9A" w:rsidP="00AC7203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Generate, develop, and communicate design ideas and decisions using appropriate technical terms and </w:t>
            </w:r>
            <w:hyperlink r:id="rId12" w:tooltip="Display the glossary entry for 'graphical representation techniques'" w:history="1">
              <w:r w:rsidRPr="00B12E9A">
                <w:rPr>
                  <w:rStyle w:val="Hyperlink"/>
                  <w:rFonts w:ascii="Arial Narrow" w:eastAsia="Arial Unicode MS" w:hAnsi="Arial Narrow" w:cs="Arial Unicode MS"/>
                  <w:sz w:val="24"/>
                  <w:szCs w:val="24"/>
                </w:rPr>
                <w:t>graphical representation techniques</w:t>
              </w:r>
            </w:hyperlink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hyperlink r:id="rId13" w:tooltip="View additional details of ACTDEP015" w:history="1">
              <w:r w:rsidRPr="00B12E9A">
                <w:rPr>
                  <w:rStyle w:val="Hyperlink"/>
                  <w:rFonts w:ascii="Arial Narrow" w:eastAsia="Arial Unicode MS" w:hAnsi="Arial Narrow" w:cs="Arial Unicode MS"/>
                  <w:sz w:val="24"/>
                  <w:szCs w:val="24"/>
                </w:rPr>
                <w:t>(ACTDEP015)</w:t>
              </w:r>
            </w:hyperlink>
          </w:p>
        </w:tc>
        <w:tc>
          <w:tcPr>
            <w:tcW w:w="1701" w:type="dxa"/>
          </w:tcPr>
          <w:p w:rsidR="00B12E9A" w:rsidRPr="00B12E9A" w:rsidRDefault="00B12E9A" w:rsidP="00AC7203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>Bee Bots</w:t>
            </w:r>
          </w:p>
        </w:tc>
        <w:tc>
          <w:tcPr>
            <w:tcW w:w="1875" w:type="dxa"/>
          </w:tcPr>
          <w:p w:rsidR="00B12E9A" w:rsidRPr="00B12E9A" w:rsidRDefault="00B12E9A" w:rsidP="00AC7203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>Bee Bots</w:t>
            </w:r>
          </w:p>
        </w:tc>
      </w:tr>
      <w:tr w:rsidR="00B12E9A" w:rsidTr="00B12E9A">
        <w:tc>
          <w:tcPr>
            <w:tcW w:w="3831" w:type="dxa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Investigate </w:t>
            </w:r>
            <w:hyperlink r:id="rId14" w:tooltip="Display the glossary entry for 'food and fibre production'" w:history="1">
              <w:r w:rsidRPr="00B12E9A">
                <w:rPr>
                  <w:rStyle w:val="Hyperlink"/>
                  <w:rFonts w:ascii="Arial Narrow" w:eastAsia="Arial Unicode MS" w:hAnsi="Arial Narrow" w:cs="Arial Unicode MS"/>
                  <w:sz w:val="24"/>
                  <w:szCs w:val="24"/>
                </w:rPr>
                <w:t>food and fibre production</w:t>
              </w:r>
            </w:hyperlink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and food </w:t>
            </w:r>
            <w:hyperlink r:id="rId15" w:tooltip="Display the glossary entry for 'technologies'" w:history="1">
              <w:r w:rsidRPr="00B12E9A">
                <w:rPr>
                  <w:rStyle w:val="Hyperlink"/>
                  <w:rFonts w:ascii="Arial Narrow" w:eastAsia="Arial Unicode MS" w:hAnsi="Arial Narrow" w:cs="Arial Unicode MS"/>
                  <w:sz w:val="24"/>
                  <w:szCs w:val="24"/>
                </w:rPr>
                <w:t>technologies</w:t>
              </w:r>
            </w:hyperlink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used in modern and traditional societies </w:t>
            </w:r>
            <w:hyperlink r:id="rId16" w:tooltip="View additional details of ACTDEK012" w:history="1">
              <w:r w:rsidRPr="00B12E9A">
                <w:rPr>
                  <w:rStyle w:val="Hyperlink"/>
                  <w:rFonts w:ascii="Arial Narrow" w:eastAsia="Arial Unicode MS" w:hAnsi="Arial Narrow" w:cs="Arial Unicode MS"/>
                  <w:sz w:val="24"/>
                  <w:szCs w:val="24"/>
                </w:rPr>
                <w:t>(ACTDEK012)</w:t>
              </w:r>
            </w:hyperlink>
          </w:p>
        </w:tc>
        <w:tc>
          <w:tcPr>
            <w:tcW w:w="1664" w:type="dxa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>Milk production</w:t>
            </w: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br/>
              <w:t>Rice</w:t>
            </w:r>
          </w:p>
        </w:tc>
        <w:tc>
          <w:tcPr>
            <w:tcW w:w="1701" w:type="dxa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>Indigenous Seasonal Australian foods</w:t>
            </w:r>
          </w:p>
        </w:tc>
        <w:tc>
          <w:tcPr>
            <w:tcW w:w="3402" w:type="dxa"/>
          </w:tcPr>
          <w:p w:rsidR="00B12E9A" w:rsidRPr="00B12E9A" w:rsidRDefault="00B12E9A" w:rsidP="00AC7203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Select and use </w:t>
            </w:r>
            <w:hyperlink r:id="rId17" w:tooltip="Display the glossary entry for 'materials'" w:history="1">
              <w:r w:rsidRPr="00B12E9A">
                <w:rPr>
                  <w:rStyle w:val="Hyperlink"/>
                  <w:rFonts w:ascii="Arial Narrow" w:eastAsia="Arial Unicode MS" w:hAnsi="Arial Narrow" w:cs="Arial Unicode MS"/>
                  <w:sz w:val="24"/>
                  <w:szCs w:val="24"/>
                </w:rPr>
                <w:t>materials</w:t>
              </w:r>
            </w:hyperlink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 components, tools and equipment using safe work practices to make </w:t>
            </w:r>
            <w:hyperlink r:id="rId18" w:tooltip="Display the glossary entry for 'designed solutions'" w:history="1">
              <w:r w:rsidRPr="00B12E9A">
                <w:rPr>
                  <w:rStyle w:val="Hyperlink"/>
                  <w:rFonts w:ascii="Arial Narrow" w:eastAsia="Arial Unicode MS" w:hAnsi="Arial Narrow" w:cs="Arial Unicode MS"/>
                  <w:sz w:val="24"/>
                  <w:szCs w:val="24"/>
                </w:rPr>
                <w:t>designed solutions</w:t>
              </w:r>
            </w:hyperlink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hyperlink r:id="rId19" w:tooltip="View additional details of ACTDEP016" w:history="1">
              <w:r w:rsidRPr="00B12E9A">
                <w:rPr>
                  <w:rStyle w:val="Hyperlink"/>
                  <w:rFonts w:ascii="Arial Narrow" w:eastAsia="Arial Unicode MS" w:hAnsi="Arial Narrow" w:cs="Arial Unicode MS"/>
                  <w:sz w:val="24"/>
                  <w:szCs w:val="24"/>
                </w:rPr>
                <w:t>(ACTDEP016)</w:t>
              </w:r>
            </w:hyperlink>
          </w:p>
        </w:tc>
        <w:tc>
          <w:tcPr>
            <w:tcW w:w="1701" w:type="dxa"/>
          </w:tcPr>
          <w:p w:rsidR="00B12E9A" w:rsidRPr="00B12E9A" w:rsidRDefault="00B12E9A" w:rsidP="00AC7203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>Bee Bots</w:t>
            </w:r>
          </w:p>
          <w:p w:rsidR="00B12E9A" w:rsidRPr="00B12E9A" w:rsidRDefault="00B12E9A" w:rsidP="00AC7203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>Marble Run</w:t>
            </w:r>
          </w:p>
        </w:tc>
        <w:tc>
          <w:tcPr>
            <w:tcW w:w="1875" w:type="dxa"/>
          </w:tcPr>
          <w:p w:rsidR="00B12E9A" w:rsidRPr="00B12E9A" w:rsidRDefault="00B12E9A" w:rsidP="00AC7203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>3D Model</w:t>
            </w:r>
          </w:p>
        </w:tc>
      </w:tr>
      <w:tr w:rsidR="00B12E9A" w:rsidTr="00B12E9A">
        <w:tc>
          <w:tcPr>
            <w:tcW w:w="3831" w:type="dxa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Investigate the suitability of </w:t>
            </w:r>
            <w:hyperlink r:id="rId20" w:tooltip="Display the glossary entry for 'materials'" w:history="1">
              <w:r w:rsidRPr="00B12E9A">
                <w:rPr>
                  <w:rStyle w:val="Hyperlink"/>
                  <w:rFonts w:ascii="Arial Narrow" w:eastAsia="Arial Unicode MS" w:hAnsi="Arial Narrow" w:cs="Arial Unicode MS"/>
                  <w:sz w:val="24"/>
                  <w:szCs w:val="24"/>
                </w:rPr>
                <w:t>materials</w:t>
              </w:r>
            </w:hyperlink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 </w:t>
            </w:r>
            <w:hyperlink r:id="rId21" w:tooltip="Display the glossary entry for 'systems'" w:history="1">
              <w:r w:rsidRPr="00B12E9A">
                <w:rPr>
                  <w:rStyle w:val="Hyperlink"/>
                  <w:rFonts w:ascii="Arial Narrow" w:eastAsia="Arial Unicode MS" w:hAnsi="Arial Narrow" w:cs="Arial Unicode MS"/>
                  <w:sz w:val="24"/>
                  <w:szCs w:val="24"/>
                </w:rPr>
                <w:t>systems</w:t>
              </w:r>
            </w:hyperlink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 components, tools and equipment for a range of purposes </w:t>
            </w:r>
            <w:hyperlink r:id="rId22" w:tooltip="View additional details of ACTDEK013" w:history="1">
              <w:r w:rsidRPr="00B12E9A">
                <w:rPr>
                  <w:rStyle w:val="Hyperlink"/>
                  <w:rFonts w:ascii="Arial Narrow" w:eastAsia="Arial Unicode MS" w:hAnsi="Arial Narrow" w:cs="Arial Unicode MS"/>
                  <w:sz w:val="24"/>
                  <w:szCs w:val="24"/>
                </w:rPr>
                <w:t>(ACTDEK013)</w:t>
              </w:r>
            </w:hyperlink>
          </w:p>
        </w:tc>
        <w:tc>
          <w:tcPr>
            <w:tcW w:w="1664" w:type="dxa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>Solar ovens</w:t>
            </w:r>
          </w:p>
        </w:tc>
        <w:tc>
          <w:tcPr>
            <w:tcW w:w="1701" w:type="dxa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>Bottled water</w:t>
            </w:r>
          </w:p>
        </w:tc>
        <w:tc>
          <w:tcPr>
            <w:tcW w:w="3402" w:type="dxa"/>
          </w:tcPr>
          <w:p w:rsidR="00B12E9A" w:rsidRPr="00B12E9A" w:rsidRDefault="00B12E9A" w:rsidP="00AC7203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Evaluate design ideas, processes and solutions based on criteria for success developed with guidance and including care for the </w:t>
            </w:r>
            <w:hyperlink r:id="rId23" w:tooltip="Display the glossary entry for 'environment'" w:history="1">
              <w:r w:rsidRPr="00B12E9A">
                <w:rPr>
                  <w:rStyle w:val="Hyperlink"/>
                  <w:rFonts w:ascii="Arial Narrow" w:eastAsia="Arial Unicode MS" w:hAnsi="Arial Narrow" w:cs="Arial Unicode MS"/>
                  <w:sz w:val="24"/>
                  <w:szCs w:val="24"/>
                </w:rPr>
                <w:t>environment</w:t>
              </w:r>
            </w:hyperlink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hyperlink r:id="rId24" w:tooltip="View additional details of ACTDEP017" w:history="1">
              <w:r w:rsidRPr="00B12E9A">
                <w:rPr>
                  <w:rStyle w:val="Hyperlink"/>
                  <w:rFonts w:ascii="Arial Narrow" w:eastAsia="Arial Unicode MS" w:hAnsi="Arial Narrow" w:cs="Arial Unicode MS"/>
                  <w:sz w:val="24"/>
                  <w:szCs w:val="24"/>
                </w:rPr>
                <w:t>(ACTDEP017)</w:t>
              </w:r>
            </w:hyperlink>
          </w:p>
        </w:tc>
        <w:tc>
          <w:tcPr>
            <w:tcW w:w="1701" w:type="dxa"/>
          </w:tcPr>
          <w:p w:rsidR="00B12E9A" w:rsidRPr="00B12E9A" w:rsidRDefault="00B12E9A" w:rsidP="00AC7203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>Bee Bots</w:t>
            </w: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br/>
              <w:t>Marble Run</w:t>
            </w:r>
          </w:p>
        </w:tc>
        <w:tc>
          <w:tcPr>
            <w:tcW w:w="1875" w:type="dxa"/>
          </w:tcPr>
          <w:p w:rsidR="00B12E9A" w:rsidRPr="00B12E9A" w:rsidRDefault="00B12E9A" w:rsidP="00AC7203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>3D Model</w:t>
            </w:r>
          </w:p>
        </w:tc>
      </w:tr>
      <w:tr w:rsidR="00B12E9A" w:rsidTr="003F2D07">
        <w:tc>
          <w:tcPr>
            <w:tcW w:w="7196" w:type="dxa"/>
            <w:gridSpan w:val="3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E9A" w:rsidRPr="00B12E9A" w:rsidRDefault="00B12E9A" w:rsidP="00AC7203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Plan a sequence of production steps when making </w:t>
            </w:r>
            <w:hyperlink r:id="rId25" w:tooltip="Display the glossary entry for 'designed solutions'" w:history="1">
              <w:r w:rsidRPr="00B12E9A">
                <w:rPr>
                  <w:rStyle w:val="Hyperlink"/>
                  <w:rFonts w:ascii="Arial Narrow" w:eastAsia="Arial Unicode MS" w:hAnsi="Arial Narrow" w:cs="Arial Unicode MS"/>
                  <w:sz w:val="24"/>
                  <w:szCs w:val="24"/>
                </w:rPr>
                <w:t>designed solutions</w:t>
              </w:r>
            </w:hyperlink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individually and collaboratively </w:t>
            </w:r>
            <w:hyperlink r:id="rId26" w:tooltip="View additional details of ACTDEP018" w:history="1">
              <w:r w:rsidRPr="00B12E9A">
                <w:rPr>
                  <w:rStyle w:val="Hyperlink"/>
                  <w:rFonts w:ascii="Arial Narrow" w:eastAsia="Arial Unicode MS" w:hAnsi="Arial Narrow" w:cs="Arial Unicode MS"/>
                  <w:sz w:val="24"/>
                  <w:szCs w:val="24"/>
                </w:rPr>
                <w:t>(ACTDEP018)</w:t>
              </w:r>
            </w:hyperlink>
          </w:p>
        </w:tc>
        <w:tc>
          <w:tcPr>
            <w:tcW w:w="1701" w:type="dxa"/>
          </w:tcPr>
          <w:p w:rsidR="00B12E9A" w:rsidRPr="00B12E9A" w:rsidRDefault="00B12E9A" w:rsidP="00AC7203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1875" w:type="dxa"/>
          </w:tcPr>
          <w:p w:rsidR="00B12E9A" w:rsidRPr="00B12E9A" w:rsidRDefault="00B12E9A" w:rsidP="00AC7203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>3D Model</w:t>
            </w:r>
          </w:p>
          <w:p w:rsidR="00B12E9A" w:rsidRPr="00B12E9A" w:rsidRDefault="00B12E9A" w:rsidP="00AC7203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sz w:val="24"/>
                <w:szCs w:val="24"/>
              </w:rPr>
              <w:t>Bee Bots</w:t>
            </w:r>
          </w:p>
        </w:tc>
      </w:tr>
    </w:tbl>
    <w:p w:rsidR="0038742D" w:rsidRDefault="0038742D"/>
    <w:p w:rsidR="00981B58" w:rsidRDefault="005B2B51">
      <w:r w:rsidRPr="005B2B51">
        <w:rPr>
          <w:b/>
          <w:sz w:val="32"/>
          <w:szCs w:val="32"/>
        </w:rPr>
        <w:lastRenderedPageBreak/>
        <w:t xml:space="preserve">SUBJECT: </w:t>
      </w:r>
      <w:r>
        <w:rPr>
          <w:b/>
          <w:sz w:val="32"/>
          <w:szCs w:val="32"/>
        </w:rPr>
        <w:t>Digital</w:t>
      </w:r>
      <w:r w:rsidRPr="005B2B51">
        <w:rPr>
          <w:b/>
          <w:sz w:val="32"/>
          <w:szCs w:val="32"/>
        </w:rPr>
        <w:t xml:space="preserve"> Technologies</w:t>
      </w:r>
    </w:p>
    <w:tbl>
      <w:tblPr>
        <w:tblStyle w:val="TableGrid"/>
        <w:tblW w:w="0" w:type="auto"/>
        <w:tblLook w:val="04A0"/>
      </w:tblPr>
      <w:tblGrid>
        <w:gridCol w:w="3831"/>
        <w:gridCol w:w="1664"/>
        <w:gridCol w:w="1701"/>
        <w:gridCol w:w="3402"/>
        <w:gridCol w:w="1701"/>
        <w:gridCol w:w="1875"/>
      </w:tblGrid>
      <w:tr w:rsidR="00807F95" w:rsidTr="005D7E9C">
        <w:tc>
          <w:tcPr>
            <w:tcW w:w="7196" w:type="dxa"/>
            <w:gridSpan w:val="3"/>
            <w:shd w:val="clear" w:color="auto" w:fill="548DD4" w:themeFill="text2" w:themeFillTint="99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 xml:space="preserve">STRAND: </w:t>
            </w:r>
            <w:r w:rsidRPr="00B12E9A">
              <w:rPr>
                <w:rFonts w:ascii="Arial Narrow" w:eastAsia="Arial Unicode MS" w:hAnsi="Arial Narrow" w:cs="Arial Unicode MS"/>
                <w:b/>
                <w:color w:val="FFFF00"/>
                <w:sz w:val="24"/>
                <w:szCs w:val="24"/>
              </w:rPr>
              <w:t>Knowledge and understanding</w:t>
            </w:r>
          </w:p>
        </w:tc>
        <w:tc>
          <w:tcPr>
            <w:tcW w:w="6978" w:type="dxa"/>
            <w:gridSpan w:val="3"/>
            <w:shd w:val="clear" w:color="auto" w:fill="548DD4" w:themeFill="text2" w:themeFillTint="99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 xml:space="preserve">STRAND: </w:t>
            </w:r>
            <w:r w:rsidRPr="00B12E9A">
              <w:rPr>
                <w:rFonts w:ascii="Arial Narrow" w:eastAsia="Arial Unicode MS" w:hAnsi="Arial Narrow" w:cs="Arial Unicode MS"/>
                <w:b/>
                <w:color w:val="FFC000"/>
                <w:sz w:val="24"/>
                <w:szCs w:val="24"/>
              </w:rPr>
              <w:t>Processes and production skills</w:t>
            </w:r>
          </w:p>
        </w:tc>
      </w:tr>
      <w:tr w:rsidR="00807F95" w:rsidTr="005D7E9C">
        <w:tc>
          <w:tcPr>
            <w:tcW w:w="3831" w:type="dxa"/>
            <w:shd w:val="clear" w:color="auto" w:fill="548DD4" w:themeFill="text2" w:themeFillTint="99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CONTENT DESCRIPTOR</w:t>
            </w:r>
          </w:p>
        </w:tc>
        <w:tc>
          <w:tcPr>
            <w:tcW w:w="1664" w:type="dxa"/>
            <w:shd w:val="clear" w:color="auto" w:fill="548DD4" w:themeFill="text2" w:themeFillTint="99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YEAR 3 TOPIC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YEAR 4 TOP</w:t>
            </w:r>
            <w: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IC</w:t>
            </w:r>
          </w:p>
        </w:tc>
        <w:tc>
          <w:tcPr>
            <w:tcW w:w="3402" w:type="dxa"/>
            <w:shd w:val="clear" w:color="auto" w:fill="548DD4" w:themeFill="text2" w:themeFillTint="99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CONTENT DESCRIPTOR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YEAR 3 TOPIC</w:t>
            </w:r>
          </w:p>
        </w:tc>
        <w:tc>
          <w:tcPr>
            <w:tcW w:w="1875" w:type="dxa"/>
            <w:shd w:val="clear" w:color="auto" w:fill="548DD4" w:themeFill="text2" w:themeFillTint="99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YEAR 4 TOP</w:t>
            </w:r>
            <w: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IC</w:t>
            </w:r>
          </w:p>
        </w:tc>
      </w:tr>
      <w:tr w:rsidR="00807F95" w:rsidTr="005D7E9C">
        <w:tc>
          <w:tcPr>
            <w:tcW w:w="3831" w:type="dxa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t xml:space="preserve">Explore and use a range of </w:t>
            </w:r>
            <w:hyperlink r:id="rId27" w:tooltip="Display the glossary entry for 'digital systems'" w:history="1">
              <w:r>
                <w:rPr>
                  <w:rStyle w:val="Hyperlink"/>
                </w:rPr>
                <w:t>digital systems</w:t>
              </w:r>
            </w:hyperlink>
            <w:r>
              <w:t xml:space="preserve"> with </w:t>
            </w:r>
            <w:hyperlink r:id="rId28" w:tooltip="Display the glossary entry for 'peripheral devices'" w:history="1">
              <w:r>
                <w:rPr>
                  <w:rStyle w:val="Hyperlink"/>
                </w:rPr>
                <w:t>peripheral devices</w:t>
              </w:r>
            </w:hyperlink>
            <w:r>
              <w:t xml:space="preserve"> for different purposes, and transmit different types of </w:t>
            </w:r>
            <w:hyperlink r:id="rId29" w:tooltip="Display the glossary entry for 'data'" w:history="1">
              <w:r>
                <w:rPr>
                  <w:rStyle w:val="Hyperlink"/>
                </w:rPr>
                <w:t>data</w:t>
              </w:r>
            </w:hyperlink>
            <w:r>
              <w:t xml:space="preserve"> </w:t>
            </w:r>
            <w:hyperlink r:id="rId30" w:tooltip="View additional details of ACTDIK007" w:history="1">
              <w:r>
                <w:rPr>
                  <w:rStyle w:val="Hyperlink"/>
                </w:rPr>
                <w:t>(ACTDIK007)</w:t>
              </w:r>
            </w:hyperlink>
          </w:p>
        </w:tc>
        <w:tc>
          <w:tcPr>
            <w:tcW w:w="1664" w:type="dxa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Data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br/>
              <w:t>Email</w:t>
            </w:r>
          </w:p>
        </w:tc>
        <w:tc>
          <w:tcPr>
            <w:tcW w:w="1701" w:type="dxa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Sound data</w:t>
            </w:r>
          </w:p>
        </w:tc>
        <w:tc>
          <w:tcPr>
            <w:tcW w:w="3402" w:type="dxa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t xml:space="preserve">Collect, access and present different types of </w:t>
            </w:r>
            <w:hyperlink r:id="rId31" w:tooltip="Display the glossary entry for 'data'" w:history="1">
              <w:r>
                <w:rPr>
                  <w:rStyle w:val="Hyperlink"/>
                </w:rPr>
                <w:t>data</w:t>
              </w:r>
            </w:hyperlink>
            <w:r>
              <w:t xml:space="preserve"> using simple software to create information and solve problems </w:t>
            </w:r>
            <w:hyperlink r:id="rId32" w:tooltip="View additional details of ACTDIP009" w:history="1">
              <w:r>
                <w:rPr>
                  <w:rStyle w:val="Hyperlink"/>
                </w:rPr>
                <w:t>(ACTDIP009)</w:t>
              </w:r>
            </w:hyperlink>
          </w:p>
        </w:tc>
        <w:tc>
          <w:tcPr>
            <w:tcW w:w="1701" w:type="dxa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Data</w:t>
            </w:r>
          </w:p>
        </w:tc>
        <w:tc>
          <w:tcPr>
            <w:tcW w:w="1875" w:type="dxa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Sound data</w:t>
            </w:r>
          </w:p>
        </w:tc>
      </w:tr>
      <w:tr w:rsidR="00807F95" w:rsidTr="005D7E9C">
        <w:tc>
          <w:tcPr>
            <w:tcW w:w="3831" w:type="dxa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t xml:space="preserve">Recognise different types of </w:t>
            </w:r>
            <w:hyperlink r:id="rId33" w:tooltip="Display the glossary entry for 'data'" w:history="1">
              <w:r>
                <w:rPr>
                  <w:rStyle w:val="Hyperlink"/>
                </w:rPr>
                <w:t>data</w:t>
              </w:r>
            </w:hyperlink>
            <w:r>
              <w:t xml:space="preserve"> and explore how the same </w:t>
            </w:r>
            <w:hyperlink r:id="rId34" w:tooltip="Display the glossary entry for 'data'" w:history="1">
              <w:r>
                <w:rPr>
                  <w:rStyle w:val="Hyperlink"/>
                </w:rPr>
                <w:t>data</w:t>
              </w:r>
            </w:hyperlink>
            <w:r>
              <w:t xml:space="preserve"> can be represented in different ways </w:t>
            </w:r>
            <w:hyperlink r:id="rId35" w:tooltip="View additional details of ACTDIK008" w:history="1">
              <w:r>
                <w:rPr>
                  <w:rStyle w:val="Hyperlink"/>
                </w:rPr>
                <w:t>(ACTDIK008)</w:t>
              </w:r>
            </w:hyperlink>
          </w:p>
        </w:tc>
        <w:tc>
          <w:tcPr>
            <w:tcW w:w="1664" w:type="dxa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Data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br/>
              <w:t>QR Codes</w:t>
            </w:r>
          </w:p>
        </w:tc>
        <w:tc>
          <w:tcPr>
            <w:tcW w:w="1701" w:type="dxa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t xml:space="preserve">Define simple problems, and describe and follow a sequence of steps and decisions (algorithms) needed to solve them </w:t>
            </w:r>
            <w:hyperlink r:id="rId36" w:tooltip="View additional details of ACTDIP010" w:history="1">
              <w:r>
                <w:rPr>
                  <w:rStyle w:val="Hyperlink"/>
                </w:rPr>
                <w:t>(ACTDIP010)</w:t>
              </w:r>
            </w:hyperlink>
          </w:p>
        </w:tc>
        <w:tc>
          <w:tcPr>
            <w:tcW w:w="1701" w:type="dxa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Intro to coding</w:t>
            </w:r>
          </w:p>
        </w:tc>
        <w:tc>
          <w:tcPr>
            <w:tcW w:w="1875" w:type="dxa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Hopscotch (coding)</w:t>
            </w:r>
          </w:p>
        </w:tc>
      </w:tr>
      <w:tr w:rsidR="00807F95" w:rsidTr="00B62A5A">
        <w:tc>
          <w:tcPr>
            <w:tcW w:w="7196" w:type="dxa"/>
            <w:gridSpan w:val="3"/>
            <w:vMerge w:val="restart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t xml:space="preserve">Implement simple </w:t>
            </w:r>
            <w:hyperlink r:id="rId37" w:tooltip="Display the glossary entry for 'digital solutions'" w:history="1">
              <w:r>
                <w:rPr>
                  <w:rStyle w:val="Hyperlink"/>
                </w:rPr>
                <w:t>digital solutions</w:t>
              </w:r>
            </w:hyperlink>
            <w:r>
              <w:t xml:space="preserve"> as visual programs with algorithms involving </w:t>
            </w:r>
            <w:hyperlink r:id="rId38" w:tooltip="Display the glossary entry for 'branching'" w:history="1">
              <w:r>
                <w:rPr>
                  <w:rStyle w:val="Hyperlink"/>
                </w:rPr>
                <w:t>branching</w:t>
              </w:r>
            </w:hyperlink>
            <w:r>
              <w:t xml:space="preserve"> (decisions) and user input </w:t>
            </w:r>
            <w:hyperlink r:id="rId39" w:tooltip="View additional details of ACTDIP011" w:history="1">
              <w:r>
                <w:rPr>
                  <w:rStyle w:val="Hyperlink"/>
                </w:rPr>
                <w:t>(ACTDIP011)</w:t>
              </w:r>
            </w:hyperlink>
          </w:p>
        </w:tc>
        <w:tc>
          <w:tcPr>
            <w:tcW w:w="1701" w:type="dxa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Bee Bots</w:t>
            </w:r>
          </w:p>
        </w:tc>
        <w:tc>
          <w:tcPr>
            <w:tcW w:w="1875" w:type="dxa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Hopscotch (coding)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br/>
              <w:t>Bee Bots</w:t>
            </w:r>
          </w:p>
        </w:tc>
      </w:tr>
      <w:tr w:rsidR="00807F95" w:rsidTr="00B62A5A">
        <w:tc>
          <w:tcPr>
            <w:tcW w:w="7196" w:type="dxa"/>
            <w:gridSpan w:val="3"/>
            <w:vMerge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t xml:space="preserve">Explain how developed solutions and existing </w:t>
            </w:r>
            <w:hyperlink r:id="rId40" w:tooltip="Display the glossary entry for 'information systems'" w:history="1">
              <w:r>
                <w:rPr>
                  <w:rStyle w:val="Hyperlink"/>
                </w:rPr>
                <w:t>information systems</w:t>
              </w:r>
            </w:hyperlink>
            <w:r>
              <w:t xml:space="preserve"> meet common personal, school or community needs, and envisage new ways of using them </w:t>
            </w:r>
            <w:hyperlink r:id="rId41" w:tooltip="View additional details of ACTDIP012" w:history="1">
              <w:r>
                <w:rPr>
                  <w:rStyle w:val="Hyperlink"/>
                </w:rPr>
                <w:t>(ACTDIP012)</w:t>
              </w:r>
            </w:hyperlink>
          </w:p>
        </w:tc>
        <w:tc>
          <w:tcPr>
            <w:tcW w:w="1701" w:type="dxa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Robots</w:t>
            </w:r>
          </w:p>
        </w:tc>
        <w:tc>
          <w:tcPr>
            <w:tcW w:w="1875" w:type="dxa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Young inventors</w:t>
            </w:r>
          </w:p>
        </w:tc>
      </w:tr>
      <w:tr w:rsidR="00807F95" w:rsidTr="005D7E9C">
        <w:tc>
          <w:tcPr>
            <w:tcW w:w="7196" w:type="dxa"/>
            <w:gridSpan w:val="3"/>
            <w:vMerge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95" w:rsidRPr="00B12E9A" w:rsidRDefault="00807F95" w:rsidP="00807F95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t xml:space="preserve">Work with others to plan the creation and communication of ideas and information safely, applying agreed ethical and </w:t>
            </w:r>
            <w:hyperlink r:id="rId42" w:tooltip="Display the glossary entry for 'social protocols'" w:history="1">
              <w:r>
                <w:rPr>
                  <w:rStyle w:val="Hyperlink"/>
                </w:rPr>
                <w:t>social protocols</w:t>
              </w:r>
            </w:hyperlink>
            <w:r>
              <w:t xml:space="preserve"> </w:t>
            </w:r>
            <w:hyperlink r:id="rId43" w:tooltip="View additional details of ACTDIP013" w:history="1">
              <w:r>
                <w:rPr>
                  <w:rStyle w:val="Hyperlink"/>
                </w:rPr>
                <w:t>(ACTDIP013)</w:t>
              </w:r>
            </w:hyperlink>
          </w:p>
        </w:tc>
        <w:tc>
          <w:tcPr>
            <w:tcW w:w="1701" w:type="dxa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Email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br/>
              <w:t>Blogging</w:t>
            </w:r>
          </w:p>
        </w:tc>
        <w:tc>
          <w:tcPr>
            <w:tcW w:w="1875" w:type="dxa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</w:tr>
    </w:tbl>
    <w:p w:rsidR="005B2B51" w:rsidRDefault="005B2B51">
      <w:bookmarkStart w:id="0" w:name="_GoBack"/>
      <w:bookmarkEnd w:id="0"/>
      <w:r>
        <w:rPr>
          <w:noProof/>
        </w:rPr>
        <w:drawing>
          <wp:inline distT="0" distB="0" distL="0" distR="0">
            <wp:extent cx="703006" cy="247650"/>
            <wp:effectExtent l="19050" t="0" r="1844" b="0"/>
            <wp:docPr id="1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6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B58" w:rsidRDefault="005B2B51">
      <w:r>
        <w:t xml:space="preserve">Design and Technologies Teaching Ideas by </w:t>
      </w:r>
      <w:hyperlink r:id="rId45" w:history="1">
        <w:r>
          <w:rPr>
            <w:rStyle w:val="Hyperlink"/>
          </w:rPr>
          <w:t>Joanne Villis</w:t>
        </w:r>
      </w:hyperlink>
      <w:r>
        <w:t xml:space="preserve"> is licensed under a </w:t>
      </w:r>
      <w:hyperlink r:id="rId46" w:history="1">
        <w:r>
          <w:rPr>
            <w:rStyle w:val="Hyperlink"/>
          </w:rPr>
          <w:t>Creative Commons Attribution-NonCommercial-ShareAlike 4.0 International License</w:t>
        </w:r>
      </w:hyperlink>
      <w:r>
        <w:t xml:space="preserve">. </w:t>
      </w:r>
      <w:proofErr w:type="gramStart"/>
      <w:r>
        <w:t xml:space="preserve">Based on a work at </w:t>
      </w:r>
      <w:hyperlink r:id="rId47" w:history="1">
        <w:r>
          <w:rPr>
            <w:rStyle w:val="Hyperlink"/>
          </w:rPr>
          <w:t>http://intertecheducation.edublogs.org/</w:t>
        </w:r>
      </w:hyperlink>
      <w:r>
        <w:t>.</w:t>
      </w:r>
      <w:proofErr w:type="gramEnd"/>
      <w:r>
        <w:br/>
        <w:t xml:space="preserve">Permissions beyond the scope of this license may be available at </w:t>
      </w:r>
      <w:hyperlink r:id="rId48" w:history="1">
        <w:r>
          <w:rPr>
            <w:rStyle w:val="Hyperlink"/>
          </w:rPr>
          <w:t>jvillis@inter-tech.com.au</w:t>
        </w:r>
      </w:hyperlink>
      <w:r>
        <w:t>.</w:t>
      </w:r>
    </w:p>
    <w:sectPr w:rsidR="00981B58" w:rsidSect="003874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742D"/>
    <w:rsid w:val="00005FE6"/>
    <w:rsid w:val="000157EB"/>
    <w:rsid w:val="00016584"/>
    <w:rsid w:val="000231B8"/>
    <w:rsid w:val="00023997"/>
    <w:rsid w:val="00026E22"/>
    <w:rsid w:val="000403A4"/>
    <w:rsid w:val="00042E15"/>
    <w:rsid w:val="00063AD9"/>
    <w:rsid w:val="00065BF9"/>
    <w:rsid w:val="00067198"/>
    <w:rsid w:val="00067914"/>
    <w:rsid w:val="00071FB1"/>
    <w:rsid w:val="00075E0E"/>
    <w:rsid w:val="00076414"/>
    <w:rsid w:val="0008263B"/>
    <w:rsid w:val="000B71B1"/>
    <w:rsid w:val="000C1595"/>
    <w:rsid w:val="000D189F"/>
    <w:rsid w:val="000F718D"/>
    <w:rsid w:val="00100BE8"/>
    <w:rsid w:val="001047CB"/>
    <w:rsid w:val="001052C4"/>
    <w:rsid w:val="00113191"/>
    <w:rsid w:val="001169F0"/>
    <w:rsid w:val="00117204"/>
    <w:rsid w:val="0012312C"/>
    <w:rsid w:val="00125ABB"/>
    <w:rsid w:val="001313F4"/>
    <w:rsid w:val="00131FF3"/>
    <w:rsid w:val="00132FC5"/>
    <w:rsid w:val="00134F95"/>
    <w:rsid w:val="00151C5D"/>
    <w:rsid w:val="00167FB1"/>
    <w:rsid w:val="00174761"/>
    <w:rsid w:val="0017609A"/>
    <w:rsid w:val="00180B78"/>
    <w:rsid w:val="001822FA"/>
    <w:rsid w:val="001949D7"/>
    <w:rsid w:val="001A0E71"/>
    <w:rsid w:val="001A5111"/>
    <w:rsid w:val="001B7E5A"/>
    <w:rsid w:val="001D589A"/>
    <w:rsid w:val="0020000F"/>
    <w:rsid w:val="00205F5C"/>
    <w:rsid w:val="00210FBF"/>
    <w:rsid w:val="002237D0"/>
    <w:rsid w:val="002237F7"/>
    <w:rsid w:val="00225A9A"/>
    <w:rsid w:val="00227633"/>
    <w:rsid w:val="002477CA"/>
    <w:rsid w:val="00251CB9"/>
    <w:rsid w:val="002551C2"/>
    <w:rsid w:val="00255BAD"/>
    <w:rsid w:val="002815E8"/>
    <w:rsid w:val="00287093"/>
    <w:rsid w:val="002947F2"/>
    <w:rsid w:val="00295285"/>
    <w:rsid w:val="002C0B89"/>
    <w:rsid w:val="002C38CA"/>
    <w:rsid w:val="002C6F77"/>
    <w:rsid w:val="002E0256"/>
    <w:rsid w:val="002F1DAF"/>
    <w:rsid w:val="00303056"/>
    <w:rsid w:val="00303894"/>
    <w:rsid w:val="003067ED"/>
    <w:rsid w:val="00314B74"/>
    <w:rsid w:val="00322A1D"/>
    <w:rsid w:val="00330607"/>
    <w:rsid w:val="00342157"/>
    <w:rsid w:val="00344472"/>
    <w:rsid w:val="003506CF"/>
    <w:rsid w:val="0035218B"/>
    <w:rsid w:val="00363158"/>
    <w:rsid w:val="00364E2B"/>
    <w:rsid w:val="00373A6D"/>
    <w:rsid w:val="0038742D"/>
    <w:rsid w:val="003906FA"/>
    <w:rsid w:val="00391E14"/>
    <w:rsid w:val="003B1F9B"/>
    <w:rsid w:val="003B3C44"/>
    <w:rsid w:val="003C0C5A"/>
    <w:rsid w:val="003D5483"/>
    <w:rsid w:val="003E4139"/>
    <w:rsid w:val="003E6C71"/>
    <w:rsid w:val="004007ED"/>
    <w:rsid w:val="004041C4"/>
    <w:rsid w:val="004075C7"/>
    <w:rsid w:val="004169B4"/>
    <w:rsid w:val="00444AE5"/>
    <w:rsid w:val="004501D7"/>
    <w:rsid w:val="00453DAB"/>
    <w:rsid w:val="00460FA5"/>
    <w:rsid w:val="0046206B"/>
    <w:rsid w:val="00463B10"/>
    <w:rsid w:val="00474127"/>
    <w:rsid w:val="00477DFE"/>
    <w:rsid w:val="00492307"/>
    <w:rsid w:val="004A2C53"/>
    <w:rsid w:val="004A596E"/>
    <w:rsid w:val="004B06C5"/>
    <w:rsid w:val="004B6BEC"/>
    <w:rsid w:val="004D0E03"/>
    <w:rsid w:val="004D6A25"/>
    <w:rsid w:val="004E318C"/>
    <w:rsid w:val="004F03FD"/>
    <w:rsid w:val="004F31FE"/>
    <w:rsid w:val="004F6C4F"/>
    <w:rsid w:val="00521448"/>
    <w:rsid w:val="00523B15"/>
    <w:rsid w:val="00546596"/>
    <w:rsid w:val="0055084C"/>
    <w:rsid w:val="00550B89"/>
    <w:rsid w:val="00552F16"/>
    <w:rsid w:val="005532D1"/>
    <w:rsid w:val="00553409"/>
    <w:rsid w:val="00563E68"/>
    <w:rsid w:val="00574828"/>
    <w:rsid w:val="0058720C"/>
    <w:rsid w:val="00590F86"/>
    <w:rsid w:val="00596575"/>
    <w:rsid w:val="00596AF7"/>
    <w:rsid w:val="005A7CF1"/>
    <w:rsid w:val="005A7F9D"/>
    <w:rsid w:val="005B2B51"/>
    <w:rsid w:val="005B55F2"/>
    <w:rsid w:val="005C12A2"/>
    <w:rsid w:val="005C2BCE"/>
    <w:rsid w:val="005D4143"/>
    <w:rsid w:val="005D43C2"/>
    <w:rsid w:val="005E038C"/>
    <w:rsid w:val="005E1F42"/>
    <w:rsid w:val="005E22B8"/>
    <w:rsid w:val="005F1B42"/>
    <w:rsid w:val="005F46FC"/>
    <w:rsid w:val="00601A4E"/>
    <w:rsid w:val="0061102B"/>
    <w:rsid w:val="00614FE4"/>
    <w:rsid w:val="00621891"/>
    <w:rsid w:val="00633AAB"/>
    <w:rsid w:val="00647693"/>
    <w:rsid w:val="006502A5"/>
    <w:rsid w:val="006600B7"/>
    <w:rsid w:val="00666EE8"/>
    <w:rsid w:val="00671738"/>
    <w:rsid w:val="0067546F"/>
    <w:rsid w:val="0068268E"/>
    <w:rsid w:val="006874D9"/>
    <w:rsid w:val="0069485F"/>
    <w:rsid w:val="006A60B0"/>
    <w:rsid w:val="006C4F52"/>
    <w:rsid w:val="006E2085"/>
    <w:rsid w:val="00705600"/>
    <w:rsid w:val="00705D13"/>
    <w:rsid w:val="0070738E"/>
    <w:rsid w:val="00711F6D"/>
    <w:rsid w:val="00713C36"/>
    <w:rsid w:val="00717ACB"/>
    <w:rsid w:val="00720A54"/>
    <w:rsid w:val="00725786"/>
    <w:rsid w:val="00732E11"/>
    <w:rsid w:val="0073341B"/>
    <w:rsid w:val="007351E4"/>
    <w:rsid w:val="00736564"/>
    <w:rsid w:val="00737BAB"/>
    <w:rsid w:val="007404B1"/>
    <w:rsid w:val="00741C6F"/>
    <w:rsid w:val="00744374"/>
    <w:rsid w:val="00760405"/>
    <w:rsid w:val="00761879"/>
    <w:rsid w:val="007644CF"/>
    <w:rsid w:val="00764689"/>
    <w:rsid w:val="0076625D"/>
    <w:rsid w:val="00767078"/>
    <w:rsid w:val="0079377B"/>
    <w:rsid w:val="007967E7"/>
    <w:rsid w:val="007A60F5"/>
    <w:rsid w:val="007B6A7D"/>
    <w:rsid w:val="007C4882"/>
    <w:rsid w:val="007C4B79"/>
    <w:rsid w:val="007E06C4"/>
    <w:rsid w:val="007F216A"/>
    <w:rsid w:val="007F4B30"/>
    <w:rsid w:val="00807F95"/>
    <w:rsid w:val="00843B06"/>
    <w:rsid w:val="00844901"/>
    <w:rsid w:val="008542C4"/>
    <w:rsid w:val="008549C5"/>
    <w:rsid w:val="008650B8"/>
    <w:rsid w:val="00877599"/>
    <w:rsid w:val="00880EB5"/>
    <w:rsid w:val="00884270"/>
    <w:rsid w:val="00886A9B"/>
    <w:rsid w:val="008A28D4"/>
    <w:rsid w:val="008A473F"/>
    <w:rsid w:val="008C6ACA"/>
    <w:rsid w:val="008D4B3F"/>
    <w:rsid w:val="008D7756"/>
    <w:rsid w:val="008F6443"/>
    <w:rsid w:val="008F6F6F"/>
    <w:rsid w:val="00900EE5"/>
    <w:rsid w:val="00901C4E"/>
    <w:rsid w:val="009040BD"/>
    <w:rsid w:val="00904C1C"/>
    <w:rsid w:val="00915194"/>
    <w:rsid w:val="00916446"/>
    <w:rsid w:val="009206A2"/>
    <w:rsid w:val="00925141"/>
    <w:rsid w:val="00942BF5"/>
    <w:rsid w:val="009466E7"/>
    <w:rsid w:val="00951B77"/>
    <w:rsid w:val="00954201"/>
    <w:rsid w:val="009568F6"/>
    <w:rsid w:val="00956946"/>
    <w:rsid w:val="00981B58"/>
    <w:rsid w:val="00986E3F"/>
    <w:rsid w:val="009947EE"/>
    <w:rsid w:val="009A0910"/>
    <w:rsid w:val="009A360A"/>
    <w:rsid w:val="009A42FC"/>
    <w:rsid w:val="009A498B"/>
    <w:rsid w:val="009B615A"/>
    <w:rsid w:val="009C1968"/>
    <w:rsid w:val="009C3297"/>
    <w:rsid w:val="009C3CE1"/>
    <w:rsid w:val="009C40F8"/>
    <w:rsid w:val="009D3C7E"/>
    <w:rsid w:val="009D43CB"/>
    <w:rsid w:val="009D4CCA"/>
    <w:rsid w:val="009E024F"/>
    <w:rsid w:val="009E6B09"/>
    <w:rsid w:val="009F2FB2"/>
    <w:rsid w:val="00A17005"/>
    <w:rsid w:val="00A269CF"/>
    <w:rsid w:val="00A26AD9"/>
    <w:rsid w:val="00A3076E"/>
    <w:rsid w:val="00A42676"/>
    <w:rsid w:val="00A555DC"/>
    <w:rsid w:val="00A642C3"/>
    <w:rsid w:val="00A66BA0"/>
    <w:rsid w:val="00A7322A"/>
    <w:rsid w:val="00A94EC7"/>
    <w:rsid w:val="00AA0F4A"/>
    <w:rsid w:val="00AA2157"/>
    <w:rsid w:val="00AB4350"/>
    <w:rsid w:val="00AD184A"/>
    <w:rsid w:val="00AD1EC2"/>
    <w:rsid w:val="00AE4774"/>
    <w:rsid w:val="00AE4EB5"/>
    <w:rsid w:val="00AE7200"/>
    <w:rsid w:val="00AF3ADF"/>
    <w:rsid w:val="00B1141B"/>
    <w:rsid w:val="00B126FF"/>
    <w:rsid w:val="00B12E9A"/>
    <w:rsid w:val="00B12F0D"/>
    <w:rsid w:val="00B26216"/>
    <w:rsid w:val="00B271BD"/>
    <w:rsid w:val="00B3005E"/>
    <w:rsid w:val="00B406EE"/>
    <w:rsid w:val="00B40FDD"/>
    <w:rsid w:val="00B440BB"/>
    <w:rsid w:val="00B573A9"/>
    <w:rsid w:val="00B60510"/>
    <w:rsid w:val="00B631E0"/>
    <w:rsid w:val="00B70D40"/>
    <w:rsid w:val="00B77505"/>
    <w:rsid w:val="00B77830"/>
    <w:rsid w:val="00B82146"/>
    <w:rsid w:val="00B97750"/>
    <w:rsid w:val="00BB218B"/>
    <w:rsid w:val="00BC0AE8"/>
    <w:rsid w:val="00BE2E57"/>
    <w:rsid w:val="00BE779D"/>
    <w:rsid w:val="00C0105E"/>
    <w:rsid w:val="00C024A4"/>
    <w:rsid w:val="00C031D8"/>
    <w:rsid w:val="00C06A32"/>
    <w:rsid w:val="00C10E7F"/>
    <w:rsid w:val="00C24011"/>
    <w:rsid w:val="00C24FC5"/>
    <w:rsid w:val="00C31777"/>
    <w:rsid w:val="00C35A78"/>
    <w:rsid w:val="00C36504"/>
    <w:rsid w:val="00C415A1"/>
    <w:rsid w:val="00C52279"/>
    <w:rsid w:val="00C539E9"/>
    <w:rsid w:val="00C557FF"/>
    <w:rsid w:val="00C63ECB"/>
    <w:rsid w:val="00C81834"/>
    <w:rsid w:val="00C8467F"/>
    <w:rsid w:val="00CC1FEB"/>
    <w:rsid w:val="00CC6213"/>
    <w:rsid w:val="00CC715C"/>
    <w:rsid w:val="00CF53D7"/>
    <w:rsid w:val="00D01215"/>
    <w:rsid w:val="00D07778"/>
    <w:rsid w:val="00D14576"/>
    <w:rsid w:val="00D153D0"/>
    <w:rsid w:val="00D17573"/>
    <w:rsid w:val="00D3183B"/>
    <w:rsid w:val="00D32827"/>
    <w:rsid w:val="00D3376B"/>
    <w:rsid w:val="00D47F72"/>
    <w:rsid w:val="00D553D8"/>
    <w:rsid w:val="00D602FA"/>
    <w:rsid w:val="00D676B2"/>
    <w:rsid w:val="00D725A3"/>
    <w:rsid w:val="00D819A9"/>
    <w:rsid w:val="00D84612"/>
    <w:rsid w:val="00D8672F"/>
    <w:rsid w:val="00D95364"/>
    <w:rsid w:val="00DA46B4"/>
    <w:rsid w:val="00DB2D3D"/>
    <w:rsid w:val="00DB67B2"/>
    <w:rsid w:val="00DC33BA"/>
    <w:rsid w:val="00DD4975"/>
    <w:rsid w:val="00DE680A"/>
    <w:rsid w:val="00DF142D"/>
    <w:rsid w:val="00E02C9B"/>
    <w:rsid w:val="00E1494C"/>
    <w:rsid w:val="00E1621F"/>
    <w:rsid w:val="00E35070"/>
    <w:rsid w:val="00E406BE"/>
    <w:rsid w:val="00E474E4"/>
    <w:rsid w:val="00E477A7"/>
    <w:rsid w:val="00E61066"/>
    <w:rsid w:val="00E65895"/>
    <w:rsid w:val="00E821CE"/>
    <w:rsid w:val="00E87880"/>
    <w:rsid w:val="00E915C5"/>
    <w:rsid w:val="00E947D0"/>
    <w:rsid w:val="00EB560B"/>
    <w:rsid w:val="00EB6E0B"/>
    <w:rsid w:val="00EC1738"/>
    <w:rsid w:val="00EC226F"/>
    <w:rsid w:val="00ED1014"/>
    <w:rsid w:val="00ED7776"/>
    <w:rsid w:val="00EF264B"/>
    <w:rsid w:val="00F01C2B"/>
    <w:rsid w:val="00F3114D"/>
    <w:rsid w:val="00F3192C"/>
    <w:rsid w:val="00F34ECA"/>
    <w:rsid w:val="00F360EA"/>
    <w:rsid w:val="00F577D2"/>
    <w:rsid w:val="00F707D4"/>
    <w:rsid w:val="00F83EA4"/>
    <w:rsid w:val="00FA6D9E"/>
    <w:rsid w:val="00FB3483"/>
    <w:rsid w:val="00FC7394"/>
    <w:rsid w:val="00FD4300"/>
    <w:rsid w:val="00FD43F0"/>
    <w:rsid w:val="00FD60FA"/>
    <w:rsid w:val="00FE4700"/>
    <w:rsid w:val="00FF2819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874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87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29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ustraliancurriculum.edu.au/Curriculum/ContentDescription/ACTDEP015" TargetMode="External"/><Relationship Id="rId18" Type="http://schemas.openxmlformats.org/officeDocument/2006/relationships/hyperlink" Target="http://www.australiancurriculum.edu.au/Glossary?a=T&amp;t=Designed%20solutions" TargetMode="External"/><Relationship Id="rId26" Type="http://schemas.openxmlformats.org/officeDocument/2006/relationships/hyperlink" Target="http://www.australiancurriculum.edu.au/Curriculum/ContentDescription/ACTDEP018" TargetMode="External"/><Relationship Id="rId39" Type="http://schemas.openxmlformats.org/officeDocument/2006/relationships/hyperlink" Target="http://www.australiancurriculum.edu.au/Curriculum/ContentDescription/ACTDIP0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ustraliancurriculum.edu.au/Glossary?a=T&amp;t=Systems" TargetMode="External"/><Relationship Id="rId34" Type="http://schemas.openxmlformats.org/officeDocument/2006/relationships/hyperlink" Target="http://www.australiancurriculum.edu.au/Glossary?a=T&amp;t=Data" TargetMode="External"/><Relationship Id="rId42" Type="http://schemas.openxmlformats.org/officeDocument/2006/relationships/hyperlink" Target="http://www.australiancurriculum.edu.au/Glossary?a=T&amp;t=Social%20protocols" TargetMode="External"/><Relationship Id="rId47" Type="http://schemas.openxmlformats.org/officeDocument/2006/relationships/hyperlink" Target="http://intertecheducation.edublogs.org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australiancurriculum.edu.au/Glossary?a=T&amp;t=Designed%20solutions" TargetMode="External"/><Relationship Id="rId12" Type="http://schemas.openxmlformats.org/officeDocument/2006/relationships/hyperlink" Target="http://www.australiancurriculum.edu.au/Glossary?a=T&amp;t=Graphical%20representation%20techniques" TargetMode="External"/><Relationship Id="rId17" Type="http://schemas.openxmlformats.org/officeDocument/2006/relationships/hyperlink" Target="http://www.australiancurriculum.edu.au/Glossary?a=T&amp;t=Materials" TargetMode="External"/><Relationship Id="rId25" Type="http://schemas.openxmlformats.org/officeDocument/2006/relationships/hyperlink" Target="http://www.australiancurriculum.edu.au/Glossary?a=T&amp;t=Designed%20solutions" TargetMode="External"/><Relationship Id="rId33" Type="http://schemas.openxmlformats.org/officeDocument/2006/relationships/hyperlink" Target="http://www.australiancurriculum.edu.au/Glossary?a=T&amp;t=Data" TargetMode="External"/><Relationship Id="rId38" Type="http://schemas.openxmlformats.org/officeDocument/2006/relationships/hyperlink" Target="http://www.australiancurriculum.edu.au/Glossary?a=T&amp;t=Branching" TargetMode="External"/><Relationship Id="rId46" Type="http://schemas.openxmlformats.org/officeDocument/2006/relationships/hyperlink" Target="http://creativecommons.org/licenses/by-nc-sa/4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ustraliancurriculum.edu.au/Curriculum/ContentDescription/ACTDEK012" TargetMode="External"/><Relationship Id="rId20" Type="http://schemas.openxmlformats.org/officeDocument/2006/relationships/hyperlink" Target="http://www.australiancurriculum.edu.au/Glossary?a=T&amp;t=Materials" TargetMode="External"/><Relationship Id="rId29" Type="http://schemas.openxmlformats.org/officeDocument/2006/relationships/hyperlink" Target="http://www.australiancurriculum.edu.au/Glossary?a=T&amp;t=Data" TargetMode="External"/><Relationship Id="rId41" Type="http://schemas.openxmlformats.org/officeDocument/2006/relationships/hyperlink" Target="http://www.australiancurriculum.edu.au/Curriculum/ContentDescription/ACTDIP01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ustraliancurriculum.edu.au/Glossary?a=T&amp;t=Materials" TargetMode="External"/><Relationship Id="rId11" Type="http://schemas.openxmlformats.org/officeDocument/2006/relationships/hyperlink" Target="http://www.australiancurriculum.edu.au/Curriculum/ContentDescription/ACTDEK011" TargetMode="External"/><Relationship Id="rId24" Type="http://schemas.openxmlformats.org/officeDocument/2006/relationships/hyperlink" Target="http://www.australiancurriculum.edu.au/Curriculum/ContentDescription/ACTDEP017" TargetMode="External"/><Relationship Id="rId32" Type="http://schemas.openxmlformats.org/officeDocument/2006/relationships/hyperlink" Target="http://www.australiancurriculum.edu.au/Curriculum/ContentDescription/ACTDIP009" TargetMode="External"/><Relationship Id="rId37" Type="http://schemas.openxmlformats.org/officeDocument/2006/relationships/hyperlink" Target="http://www.australiancurriculum.edu.au/Glossary?a=T&amp;t=Digital%20solutions" TargetMode="External"/><Relationship Id="rId40" Type="http://schemas.openxmlformats.org/officeDocument/2006/relationships/hyperlink" Target="http://www.australiancurriculum.edu.au/Glossary?a=T&amp;t=Information%20systems" TargetMode="External"/><Relationship Id="rId45" Type="http://schemas.openxmlformats.org/officeDocument/2006/relationships/hyperlink" Target="http://technologiesjvillis.weebly.com/" TargetMode="External"/><Relationship Id="rId5" Type="http://schemas.openxmlformats.org/officeDocument/2006/relationships/hyperlink" Target="http://www.australiancurriculum.edu.au/Curriculum/ContentDescription/ACTDEK010" TargetMode="External"/><Relationship Id="rId15" Type="http://schemas.openxmlformats.org/officeDocument/2006/relationships/hyperlink" Target="http://www.australiancurriculum.edu.au/Glossary?a=T&amp;t=Technologies" TargetMode="External"/><Relationship Id="rId23" Type="http://schemas.openxmlformats.org/officeDocument/2006/relationships/hyperlink" Target="http://www.australiancurriculum.edu.au/Glossary?a=T&amp;t=Environment" TargetMode="External"/><Relationship Id="rId28" Type="http://schemas.openxmlformats.org/officeDocument/2006/relationships/hyperlink" Target="http://www.australiancurriculum.edu.au/Glossary?a=T&amp;t=Peripheral%20devices" TargetMode="External"/><Relationship Id="rId36" Type="http://schemas.openxmlformats.org/officeDocument/2006/relationships/hyperlink" Target="http://www.australiancurriculum.edu.au/Curriculum/ContentDescription/ACTDIP01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australiancurriculum.edu.au/Glossary?a=T&amp;t=Product" TargetMode="External"/><Relationship Id="rId19" Type="http://schemas.openxmlformats.org/officeDocument/2006/relationships/hyperlink" Target="http://www.australiancurriculum.edu.au/Curriculum/ContentDescription/ACTDEP016" TargetMode="External"/><Relationship Id="rId31" Type="http://schemas.openxmlformats.org/officeDocument/2006/relationships/hyperlink" Target="http://www.australiancurriculum.edu.au/Glossary?a=T&amp;t=Data" TargetMode="External"/><Relationship Id="rId44" Type="http://schemas.openxmlformats.org/officeDocument/2006/relationships/image" Target="media/image1.png"/><Relationship Id="rId4" Type="http://schemas.openxmlformats.org/officeDocument/2006/relationships/hyperlink" Target="http://www.australiancurriculum.edu.au/Glossary?a=T&amp;t=Technologies" TargetMode="External"/><Relationship Id="rId9" Type="http://schemas.openxmlformats.org/officeDocument/2006/relationships/hyperlink" Target="http://www.australiancurriculum.edu.au/Glossary?a=T&amp;t=Materials" TargetMode="External"/><Relationship Id="rId14" Type="http://schemas.openxmlformats.org/officeDocument/2006/relationships/hyperlink" Target="http://www.australiancurriculum.edu.au/Glossary?a=T&amp;t=Food%20and%20fibre%20production" TargetMode="External"/><Relationship Id="rId22" Type="http://schemas.openxmlformats.org/officeDocument/2006/relationships/hyperlink" Target="http://www.australiancurriculum.edu.au/Curriculum/ContentDescription/ACTDEK013" TargetMode="External"/><Relationship Id="rId27" Type="http://schemas.openxmlformats.org/officeDocument/2006/relationships/hyperlink" Target="http://www.australiancurriculum.edu.au/Glossary?a=T&amp;t=Digital%20systems" TargetMode="External"/><Relationship Id="rId30" Type="http://schemas.openxmlformats.org/officeDocument/2006/relationships/hyperlink" Target="http://www.australiancurriculum.edu.au/Curriculum/ContentDescription/ACTDIK007" TargetMode="External"/><Relationship Id="rId35" Type="http://schemas.openxmlformats.org/officeDocument/2006/relationships/hyperlink" Target="http://www.australiancurriculum.edu.au/Curriculum/ContentDescription/ACTDIK008" TargetMode="External"/><Relationship Id="rId43" Type="http://schemas.openxmlformats.org/officeDocument/2006/relationships/hyperlink" Target="http://www.australiancurriculum.edu.au/Curriculum/ContentDescription/ACTDIP013" TargetMode="External"/><Relationship Id="rId48" Type="http://schemas.openxmlformats.org/officeDocument/2006/relationships/hyperlink" Target="http://technologiesjvillis.weebly.com/jvillis@inter-tech.com.au" TargetMode="External"/><Relationship Id="rId8" Type="http://schemas.openxmlformats.org/officeDocument/2006/relationships/hyperlink" Target="http://www.australiancurriculum.edu.au/Curriculum/ContentDescription/ACTDEP014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14VILZAC</dc:creator>
  <cp:lastModifiedBy>Jo Villis</cp:lastModifiedBy>
  <cp:revision>4</cp:revision>
  <dcterms:created xsi:type="dcterms:W3CDTF">2014-06-07T04:37:00Z</dcterms:created>
  <dcterms:modified xsi:type="dcterms:W3CDTF">2014-06-08T03:15:00Z</dcterms:modified>
</cp:coreProperties>
</file>